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4738" w:rsidRDefault="00F94738" w:rsidP="00F94738">
      <w:pPr>
        <w:spacing w:after="0" w:line="240" w:lineRule="auto"/>
        <w:jc w:val="center"/>
        <w:rPr>
          <w:rFonts w:ascii="Times New Roman" w:hAnsi="Times New Roman" w:cs="Times New Roman"/>
          <w:sz w:val="28"/>
          <w:szCs w:val="28"/>
        </w:rPr>
      </w:pPr>
      <w:r w:rsidRPr="00F94738">
        <w:rPr>
          <w:rFonts w:ascii="Times New Roman" w:hAnsi="Times New Roman" w:cs="Times New Roman"/>
          <w:sz w:val="28"/>
          <w:szCs w:val="28"/>
        </w:rPr>
        <w:t>2-тақырып</w:t>
      </w:r>
    </w:p>
    <w:p w:rsidR="00391176" w:rsidRDefault="00F94738" w:rsidP="00F94738">
      <w:pPr>
        <w:spacing w:after="0" w:line="240" w:lineRule="auto"/>
        <w:jc w:val="center"/>
        <w:rPr>
          <w:rFonts w:ascii="Times New Roman" w:hAnsi="Times New Roman" w:cs="Times New Roman"/>
          <w:sz w:val="28"/>
          <w:szCs w:val="28"/>
          <w:lang w:val="kk-KZ"/>
        </w:rPr>
      </w:pPr>
      <w:r w:rsidRPr="00F94738">
        <w:rPr>
          <w:rFonts w:ascii="Times New Roman" w:hAnsi="Times New Roman" w:cs="Times New Roman"/>
          <w:sz w:val="28"/>
          <w:szCs w:val="28"/>
        </w:rPr>
        <w:t>ҚР-</w:t>
      </w:r>
      <w:proofErr w:type="spellStart"/>
      <w:r w:rsidRPr="00F94738">
        <w:rPr>
          <w:rFonts w:ascii="Times New Roman" w:hAnsi="Times New Roman" w:cs="Times New Roman"/>
          <w:sz w:val="28"/>
          <w:szCs w:val="28"/>
        </w:rPr>
        <w:t>дағы</w:t>
      </w:r>
      <w:proofErr w:type="spellEnd"/>
      <w:r w:rsidRPr="00F94738">
        <w:rPr>
          <w:rFonts w:ascii="Times New Roman" w:hAnsi="Times New Roman" w:cs="Times New Roman"/>
          <w:sz w:val="28"/>
          <w:szCs w:val="28"/>
        </w:rPr>
        <w:t xml:space="preserve"> </w:t>
      </w:r>
      <w:proofErr w:type="spellStart"/>
      <w:proofErr w:type="gramStart"/>
      <w:r w:rsidRPr="00F94738">
        <w:rPr>
          <w:rFonts w:ascii="Times New Roman" w:hAnsi="Times New Roman" w:cs="Times New Roman"/>
          <w:sz w:val="28"/>
          <w:szCs w:val="28"/>
        </w:rPr>
        <w:t>ба</w:t>
      </w:r>
      <w:proofErr w:type="gramEnd"/>
      <w:r w:rsidRPr="00F94738">
        <w:rPr>
          <w:rFonts w:ascii="Times New Roman" w:hAnsi="Times New Roman" w:cs="Times New Roman"/>
          <w:sz w:val="28"/>
          <w:szCs w:val="28"/>
        </w:rPr>
        <w:t>ғалау</w:t>
      </w:r>
      <w:proofErr w:type="spellEnd"/>
      <w:r w:rsidRPr="00F94738">
        <w:rPr>
          <w:rFonts w:ascii="Times New Roman" w:hAnsi="Times New Roman" w:cs="Times New Roman"/>
          <w:sz w:val="28"/>
          <w:szCs w:val="28"/>
        </w:rPr>
        <w:t xml:space="preserve"> </w:t>
      </w:r>
      <w:proofErr w:type="spellStart"/>
      <w:r w:rsidRPr="00F94738">
        <w:rPr>
          <w:rFonts w:ascii="Times New Roman" w:hAnsi="Times New Roman" w:cs="Times New Roman"/>
          <w:sz w:val="28"/>
          <w:szCs w:val="28"/>
        </w:rPr>
        <w:t>қызметін</w:t>
      </w:r>
      <w:proofErr w:type="spellEnd"/>
      <w:r w:rsidRPr="00F94738">
        <w:rPr>
          <w:rFonts w:ascii="Times New Roman" w:hAnsi="Times New Roman" w:cs="Times New Roman"/>
          <w:sz w:val="28"/>
          <w:szCs w:val="28"/>
        </w:rPr>
        <w:t xml:space="preserve"> </w:t>
      </w:r>
      <w:proofErr w:type="spellStart"/>
      <w:r w:rsidRPr="00F94738">
        <w:rPr>
          <w:rFonts w:ascii="Times New Roman" w:hAnsi="Times New Roman" w:cs="Times New Roman"/>
          <w:sz w:val="28"/>
          <w:szCs w:val="28"/>
        </w:rPr>
        <w:t>ұйымдық-құқықтық</w:t>
      </w:r>
      <w:proofErr w:type="spellEnd"/>
      <w:r w:rsidRPr="00F94738">
        <w:rPr>
          <w:rFonts w:ascii="Times New Roman" w:hAnsi="Times New Roman" w:cs="Times New Roman"/>
          <w:sz w:val="28"/>
          <w:szCs w:val="28"/>
        </w:rPr>
        <w:t xml:space="preserve"> </w:t>
      </w:r>
      <w:proofErr w:type="spellStart"/>
      <w:r w:rsidRPr="00F94738">
        <w:rPr>
          <w:rFonts w:ascii="Times New Roman" w:hAnsi="Times New Roman" w:cs="Times New Roman"/>
          <w:sz w:val="28"/>
          <w:szCs w:val="28"/>
        </w:rPr>
        <w:t>реттеу</w:t>
      </w:r>
      <w:proofErr w:type="spellEnd"/>
      <w:r>
        <w:rPr>
          <w:rFonts w:ascii="Times New Roman" w:hAnsi="Times New Roman" w:cs="Times New Roman"/>
          <w:sz w:val="28"/>
          <w:szCs w:val="28"/>
          <w:lang w:val="kk-KZ"/>
        </w:rPr>
        <w:t>.</w:t>
      </w:r>
    </w:p>
    <w:p w:rsidR="00F94738" w:rsidRDefault="00F94738" w:rsidP="00F94738">
      <w:pPr>
        <w:spacing w:after="0" w:line="240" w:lineRule="auto"/>
        <w:jc w:val="center"/>
        <w:rPr>
          <w:rFonts w:ascii="Times New Roman" w:hAnsi="Times New Roman" w:cs="Times New Roman"/>
          <w:sz w:val="28"/>
          <w:szCs w:val="28"/>
          <w:lang w:val="kk-KZ"/>
        </w:rPr>
      </w:pPr>
    </w:p>
    <w:p w:rsid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Бағалау қызметі деп бағалау объектілерінің нарықтық немесе өзге құнын – бәсекелестік жағдайында бағалау объектісі ашық нарықта иеліктен шығарылуы мүмкін неғұрлым ықтимал бағаны белгілеуге бағытталған бағалау қызметі субъектілерінің қызметі түсініледі.</w:t>
      </w:r>
    </w:p>
    <w:p w:rsid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Бүгінгі таңда Қазақстанда бағалаушылардың қызметі "Қазақстан Республикасындағы бағалау қызметі туралы"2000 жылғы 30 қарашадағы № 109-II Қазақстан Республикасының Заңымен реттеледі. Бұл заңға ол қабылданғаннан кейін бірқатар өзгерістер мен толықтырулар енгізілді ("Қазақстан Республикасындағы бағалау қызметі туралы" ҚР Заңының редакциясы енгізілген өзгерістерімен бірге қосымшада келтіріледі).</w:t>
      </w:r>
      <w:r w:rsidRPr="00F94738">
        <w:rPr>
          <w:lang w:val="kk-KZ"/>
        </w:rPr>
        <w:t xml:space="preserve"> </w:t>
      </w:r>
      <w:r w:rsidRPr="00F94738">
        <w:rPr>
          <w:rFonts w:ascii="Times New Roman" w:hAnsi="Times New Roman" w:cs="Times New Roman"/>
          <w:sz w:val="28"/>
          <w:szCs w:val="28"/>
          <w:lang w:val="kk-KZ"/>
        </w:rPr>
        <w:t>Заңда бағалау қызметіне келесі анықтама берілген. Бұл нарықтық немесе басқа құнды бағалау объектілеріне қатысты белгілеуге бағытталған бағалау қызметі субъектілерінің қызметін білдіреді. Сондай-ақ, заңда бағалауға қатысты негізгі ұғымдар берілген және бағалау рәсімдері реттелген.</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Заңға сәйкес бағалау қызметінің негізгі ұғымдары келесідей тұжырымдалған:</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 бағалау-бағалау объектісінің ықтимал нарықтық немесе басқа құнын анықтау;</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 нарықтық құн-бұл мәміле тараптары бағалау объектісі туралы барлық қол жетімді ақпаратқа ие болған кезде және қандай да бір төтенше жағдайлар мәміле бағасына әсер етпеген кезде, бәсекелестік жағдайында мәміле негізінде иеліктен шығарылуы мүмкін ең ықтимал баға:</w:t>
      </w:r>
    </w:p>
    <w:p w:rsid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мәміле тараптарының бірі бағалау объектісін иеліктен шығаруға міндетті емес, ал екінші Тарап сатып алуға міндетті емес;</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мәміле тараптары мәміленің мәні туралы жақсы хабардар және өз мүдделері үшін әрекет етеді;</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мәміле бағасы бағалау объектісі үшін ақшалай сыйақының баламасын білдіреді және мәміле тараптарына қатысты қандай да бір тараппен мәміле жасауға мәжбүрлеу болған жоқ;</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 бағалаушы-бағалау қызметін жүзеге асыруға лицензиясы бар жеке немесе заңды тұлға;</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 Тапсырыс беруші - жеке немесе заңды тұлға, бағалаушының қызметтерін тұтынушы;</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 бағалау тәсілі-бағалаудың бір немесе бірнеше әдістерін қолдана отырып, бағалау объектісінің ықтимал нарықтық немесе өзге құнын анықтау тәсілі;</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 бағалау әдісі-бағалау объектісінің нарықтық және өзге құнын белгілеу үшін пайдаланылатын заңдық, қаржылық-экономикалық және ұйымдастырушылық-техникалық сипаттағы іс-қимылдар жиынтығы;</w:t>
      </w:r>
    </w:p>
    <w:p w:rsid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 бағалау туралы есеп-бағалаушының белгіленген нысан бойынша Бағалау жөніндегі жұмыстың нәтижелері туралы Тапсырыс берушіге беретін жазбаша хабарламасы.</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lastRenderedPageBreak/>
        <w:t>Бағалаушылар, тапсырыс берушілер және үшінші тұлғалар бағалау қызметінің субъектілері болып табылады. Бағалау объектілеріне мыналар жатады:</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1) жекелеген материалдық объектілер( заттар), оның ішінде иесі жоқ, иесіз қалған мүлік;</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2) адамның мүлкін, оның ішінде белгілі бір түрдегі мүлікті (жылжымалы немесе жылжымайтын)құрайтын заттар жиынтығы;</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3) мүлікке немесе мүлік құрамындағы жекелеген заттарға меншік құқығы және өзге де заттық құқықтар;</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4)міндеттемені (борыштарды) талап ету құқығы;</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5) жұмыстар, қызметтер, Ақпарат;</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6) зияткерлік меншік құқығының объектілері;</w:t>
      </w:r>
    </w:p>
    <w:p w:rsid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7) Азаматтық құқықтардың өзге де объектілері болып табылады.</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Бағалау түрлері міндетті және бастамашыл болып табылады. Міндетті бағалау Қазақстан Республикасының заңнамалық актілеріне сәйкес жүргізіледі:</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1) жеке тұлғалардың кәсіпкерлік қызметте пайдаланылмайтын жылжымайтын объектілеріне салық салу үшін, сондай-ақ шаруа (фермер) қожалықтарының жер учаскелерінің бағалау құнын айқындау үшін;</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2)жекешелендіру, сенімгерлік басқаруға не жалға (кейіннен сатып алатын жалға) беру үшін;</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3) ипотекалық кредит беру үшін;</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4) меншік иесінен мүлікті мемлекет мұқтажы үшін сатып алу және алып қою үшін;</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5) борышкер мүлкінің құнын айқындау үшін, ол немесе өндіріп алушы сот орындаушысы жүргізген бағалауға қарсылық білдіргенде;</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6) мемлекеттік меншікке түскен мүліктің құнын айқындау үшін;</w:t>
      </w:r>
    </w:p>
    <w:p w:rsid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7) өзге де жағдайларда тоқтатылады.</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Бастамашылық бағалау бағалаушының Тапсырыс берушіге тиесілі кез келген бағалау объектісіне бағалау жүргізуі жөніндегі Тапсырыс берушінің ерік білдіруі негізінде жүргізіледі.</w:t>
      </w:r>
    </w:p>
    <w:p w:rsid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Қазақстан Республикасының азаматтық заңнамасына сәйкес бағалаушы мен Тапсырыс беруші арасында жасалған бағалау жүргізу шарты бағалау жүргізу үшін негіз болып табылады. Бағалау жүргізу шарты бойынша бағалаушы бағалау объектілерінің нарықтық немесе өзге құнын белгілеу үшін қызметтерді орындауға міндеттенеді, ал Тапсырыс беруші осы қызметтерге ақы төлеуге міндеттенеді. Бағалау жүргізуге арналған шартта мыналар болуға тиіс:</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1) Тапсырыс беруші мен бағалаушының деректемелері (жеке тұлға үшін - тегі, аты, әкесінің аты, тұрғылықты жері; заңды тұлға үшін-Атауы, Орналасқан жері (пошталық мекенжайы), банктік деректемелері);</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2) бағалау объектісінің (объектілерінің) атауы және (немесе) орналасқан жері, айқындалатын құнның түрі көрсетілуге тиіс;</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3) бағалау түрі;</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4) бағалау объектісінің түрі;</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lastRenderedPageBreak/>
        <w:t>5) бағалау жүргізу мерзімдері;</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6) көрсетілетін қызметтер үшін ақы төлеудің шарттары, тәртібі және мөлшері;</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7) Тараптардың құқықтары, міндеттері және жауапкершілігі;</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8) Тапсырыс берушінің бағалау объектісіне меншік құқығын растайтын құжаттың деректемелері не Тапсырыс берушіге бағалау туралы шарт жасасуға құқық беретін өзге де негіздер;</w:t>
      </w:r>
    </w:p>
    <w:p w:rsid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9) мүлікті бағалау жөніндегі қызметті жүзеге асыру құқығына лицензияның деректемелері (лицензияның нөмірі мен берілген күні, оны берген орган көрсетіле отырып).</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Бағалау жүргізу шартында басқа да талаптар болуы мүмкін.</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Бағалаушының тәуелсіздігі өте маңызды. Егер бағалауды бағалаушы жүргізе алмаса:</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 бағалау объектісіне қатысты бағалаушы шарттан тыс заттық немесе Міндеттемелік құқықтарға ие болады немесе ие болады;</w:t>
      </w:r>
    </w:p>
    <w:p w:rsid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 бағалаушы Тапсырыс беруші заңды тұлғаның акционері, құрылтайшысы, қызметкері, меншік иесі, қатысушысы, кредиторы, дебиторы, сақтандырушысы, демеушісі болып табылады не бағалаушы - жеке тұлға Тапсырыс беруші - жеке тұлғаның жақын туысы немесе жекжаты болып табылады.</w:t>
      </w:r>
    </w:p>
    <w:p w:rsid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Сондай-ақ, егер бағалау жүргізу нәтижесінің анықтығына теріс әсер етуі мүмкін болса, бағалаушының қызметіне тапсырыс берушінің не өзге де мүдделі тұлғалардың араласуына, оның ішінде бағалау жүргізу кезінде анықталуға жататын мәселелер шеңберін шектеуге жол берілмейді. Бағалаушыға бағалау жүргізгені үшін ақы төлеу мөлшері бағалау объектісінің айқындалатын құнына пайыздық қатынаста көрсетілмейді және жұмыстарды орындағанға дейін тараптардың келісімі бойынша белгіленеді.</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Бағалаушының құқығы бар:</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1) Бағалау қызметі саласындағы нормативтік құқықтық актілерге сәйкес бағалау әдістерін дербес қолдануға құқылы;</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2) бағалауды жүзеге асыру үшін қажетті құжаттамаға толық көлемде қол жеткізуді қамтамасыз етуді бағалауды жүргізу кезінде Тапсырыс берушіден талап етуге құқығы бар;</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3) Тапсырыс берушіден бағалауды жүзеге асыру үшін қажетті түсіндірмелер мен қосымша мәліметтер алуға құқылы;</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4) қажет болуына қарай шарттық негізде өзге бағалаушыларды не басқа мамандарды бағалау жүргізуге қатысуға тартуға құқылы;</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5) егер Тапсырыс беруші Шарттың талаптарын бұзса, бағалау объектісі туралы қажетті ақпарат беруді қамтамасыз етпесе, бағалау жүргізуден бас тартуға құқылы;</w:t>
      </w:r>
    </w:p>
    <w:p w:rsid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6) мемлекеттік құпияларды, коммерциялық және заңмен қорғалатын өзге де құпияны құрайтын мәліметтерді қоспағанда, үшінші тұлғалардан бағалау жүргізу үшін қажетті ақпаратты жазбаша немесе ауызша нысанда сұратуға құқылы.</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lastRenderedPageBreak/>
        <w:t>Егер көрсетілген ақпаратты беруден бас тарту бағалау нәтижелерінің сенімділігіне елеулі түрде әсер еткен жағдайда, бағалаушы мұны есепте көрсетеді.</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Бағалаушы міндетті:</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1) бағалау қызметін жүзеге асыру кезінде осы Заңның, сондай-ақ Қазақстан Республикасының өзге де нормативтік құқықтық актілерінің талаптарын сақтауға міндетті;</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2) объективті бағалау жүргізуге кедергі келтіретін мән-жайлардың туындауы салдарынан бағалау жүргізуге өзінің қатыса алмайтыны туралы Тапсырыс берушіге хабарлауға міндетті;</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3) бағалау жүргізу барысында тапсырыс беруші мен үшінші тұлғалардан алынатын құжаттардың сақталуын және құпиялылығын қамтамасыз етуге міндетті;</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4) уәкілетті орган өкілінің және Тапсырыс берушінің талап етуі бойынша мүлікті бағалау жөніндегі қызметті жүзеге асыруға лицензия беруге міндетті;</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5) заңнамалық актілерде көзделген жағдайларды қоспағанда, бағалау жүргізу барысында тапсырыс берушіден және үшінші тұлғалардан алынған құпия ақпаратты жария етпеуге; ;</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6) объектіні тікелей зерттеуді жүзеге асыруға және Тапсырыс берушіге бағалау туралы есеп беруге міндетті;</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7) хронологиялық тәртіппен бағалау жүргізуге шарттардың нөмірленуін көрсете отырып, бағалау жүргізу есептерінің кітабын жүргізуге міндетті;</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8) бағалау туралы жасалған есептерді 5 жыл бойы сақтауға міндетті;</w:t>
      </w:r>
    </w:p>
    <w:p w:rsid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9) Қазақстан Республикасының заңнамалық актілерінде көзделген жағдайларда мемлекеттік органдарға бағалау туралы сақталатын есептердің көшірмелерін немесе олардың заңды талап етуі бойынша ақпарат беруге міндетті.</w:t>
      </w:r>
    </w:p>
    <w:p w:rsidR="00F94738" w:rsidRP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Бағалаушы бағалау қызметі саласындағы нормативтік құқықтық актілердің талаптарын бұзғаны, мемлекеттік құпияларды немесе коммерциялық құпияны құрайтын мәліметтерді жария еткені, бағалаудың анық еместігі; бағалау жүргізу үшін өзіне берілетін құжаттар мен басқа да ақпараттың сақталуы мен тұтастығы, Қазақстан Республикасының заңнамалық актілерінде белгіленген жағдайларда мемлекеттік органдарға бағалау туралы есептердің немесе ақпараттың көшірмелерін ұсынбағаны үшін жауапты болады.</w:t>
      </w:r>
    </w:p>
    <w:p w:rsidR="00F94738" w:rsidRDefault="00F94738" w:rsidP="00F94738">
      <w:pPr>
        <w:spacing w:after="0" w:line="240" w:lineRule="auto"/>
        <w:ind w:firstLine="708"/>
        <w:jc w:val="both"/>
        <w:rPr>
          <w:rFonts w:ascii="Times New Roman" w:hAnsi="Times New Roman" w:cs="Times New Roman"/>
          <w:sz w:val="28"/>
          <w:szCs w:val="28"/>
          <w:lang w:val="kk-KZ"/>
        </w:rPr>
      </w:pPr>
      <w:r w:rsidRPr="00F94738">
        <w:rPr>
          <w:rFonts w:ascii="Times New Roman" w:hAnsi="Times New Roman" w:cs="Times New Roman"/>
          <w:sz w:val="28"/>
          <w:szCs w:val="28"/>
          <w:lang w:val="kk-KZ"/>
        </w:rPr>
        <w:t>Тапсырыс беруші бағалаушыдан бағалау жүргізуге қатысты заңнаманың талаптары туралы толық ақпарат алуға, бағалау туралы есеп пен бағалаушының тұжырымдары негізделетін нормативтік құқықтық актілермен танысуға, бағалаушыдан бағалау жүргізу әдістері туралы қажетті ақпарат алуға, ол Шарт талаптарын бұзған жағдайда бағалаушының қызметтерінен бас тартуға құқылы.</w:t>
      </w:r>
    </w:p>
    <w:p w:rsidR="00CE4BAC" w:rsidRDefault="00CE4BAC" w:rsidP="00F94738">
      <w:pPr>
        <w:spacing w:after="0" w:line="240" w:lineRule="auto"/>
        <w:ind w:firstLine="708"/>
        <w:jc w:val="both"/>
        <w:rPr>
          <w:rFonts w:ascii="Times New Roman" w:hAnsi="Times New Roman" w:cs="Times New Roman"/>
          <w:sz w:val="28"/>
          <w:szCs w:val="28"/>
          <w:lang w:val="kk-KZ"/>
        </w:rPr>
      </w:pPr>
      <w:r w:rsidRPr="00CE4BAC">
        <w:rPr>
          <w:rFonts w:ascii="Times New Roman" w:hAnsi="Times New Roman" w:cs="Times New Roman"/>
          <w:sz w:val="28"/>
          <w:szCs w:val="28"/>
          <w:lang w:val="kk-KZ"/>
        </w:rPr>
        <w:t xml:space="preserve">Тапсырыс беруші шартқа сәйкес бағалауды уақтылы және сапалы жүргізу үшін бағалаушыға жағдайлар жасауға, бағалаушыға бағалау жүргізу </w:t>
      </w:r>
      <w:r w:rsidRPr="00CE4BAC">
        <w:rPr>
          <w:rFonts w:ascii="Times New Roman" w:hAnsi="Times New Roman" w:cs="Times New Roman"/>
          <w:sz w:val="28"/>
          <w:szCs w:val="28"/>
          <w:lang w:val="kk-KZ"/>
        </w:rPr>
        <w:lastRenderedPageBreak/>
        <w:t>үшін қажетті құжаттаманы, толық және анық ақпаратты беруге, сондай-ақ қажетті түсіндірмелер беруге, бағалаушының бағалау объектісіне кіруін қамтамасыз етуге, егер бұл бағалаудың анықтығына теріс әсер ететін болса, бағалаушының қызметіне араласпауға, бағалаушының талабы бойынша бағалау жүргізу үшін қажетті ақпаратты алу үшін үшінші тұлғалардың атына өз атынан жазбаша сұрау салуға міндетті.</w:t>
      </w:r>
    </w:p>
    <w:p w:rsidR="00CE4BAC" w:rsidRPr="00CE4BAC" w:rsidRDefault="00CE4BAC" w:rsidP="00CE4BAC">
      <w:pPr>
        <w:spacing w:after="0" w:line="240" w:lineRule="auto"/>
        <w:ind w:firstLine="708"/>
        <w:jc w:val="both"/>
        <w:rPr>
          <w:rFonts w:ascii="Times New Roman" w:hAnsi="Times New Roman" w:cs="Times New Roman"/>
          <w:sz w:val="28"/>
          <w:szCs w:val="28"/>
          <w:lang w:val="kk-KZ"/>
        </w:rPr>
      </w:pPr>
      <w:r w:rsidRPr="00CE4BAC">
        <w:rPr>
          <w:rFonts w:ascii="Times New Roman" w:hAnsi="Times New Roman" w:cs="Times New Roman"/>
          <w:sz w:val="28"/>
          <w:szCs w:val="28"/>
          <w:lang w:val="kk-KZ"/>
        </w:rPr>
        <w:t>ҚР-да бағалау қызметі лицензияланады. Мүлікті бағалау жөніндегі қызметті лицензиялау ережелерінде біліктілік талаптарын қоса алғанда, бағалау қызметін жүзеге асыру құқығына лицензиялар алудың барлық рәсімдері регламенттелген. Мүлікті бағалау жөніндегі қызметті жүзеге асыру құқығына арналған лицензияда лицензия иесі бағалауды жүзеге асыруға құқылы мүлік түрлері, атап айтқанда:</w:t>
      </w:r>
    </w:p>
    <w:p w:rsidR="00CE4BAC" w:rsidRPr="00CE4BAC" w:rsidRDefault="00CE4BAC" w:rsidP="00CE4BAC">
      <w:pPr>
        <w:spacing w:after="0" w:line="240" w:lineRule="auto"/>
        <w:ind w:firstLine="708"/>
        <w:jc w:val="both"/>
        <w:rPr>
          <w:rFonts w:ascii="Times New Roman" w:hAnsi="Times New Roman" w:cs="Times New Roman"/>
          <w:sz w:val="28"/>
          <w:szCs w:val="28"/>
          <w:lang w:val="kk-KZ"/>
        </w:rPr>
      </w:pPr>
      <w:r w:rsidRPr="00CE4BAC">
        <w:rPr>
          <w:rFonts w:ascii="Times New Roman" w:hAnsi="Times New Roman" w:cs="Times New Roman"/>
          <w:sz w:val="28"/>
          <w:szCs w:val="28"/>
          <w:lang w:val="kk-KZ"/>
        </w:rPr>
        <w:t>1) мүлікті бағалау (зияткерлік меншік объектілерін, материалдық емес активтердің құнын қоспағанда) – жылжымайтын мүлікті бағалау (мүліктік кешен ретінде кәсіпорынды қоспағанда), жылжымалы мүлікті бағалау (ақша мен бағалы қағаздарды қоспағанда)жүзеге асырылады;</w:t>
      </w:r>
    </w:p>
    <w:p w:rsidR="00CE4BAC" w:rsidRDefault="00CE4BAC" w:rsidP="00CE4BAC">
      <w:pPr>
        <w:spacing w:after="0" w:line="240" w:lineRule="auto"/>
        <w:ind w:firstLine="708"/>
        <w:jc w:val="both"/>
        <w:rPr>
          <w:rFonts w:ascii="Times New Roman" w:hAnsi="Times New Roman" w:cs="Times New Roman"/>
          <w:sz w:val="28"/>
          <w:szCs w:val="28"/>
          <w:lang w:val="kk-KZ"/>
        </w:rPr>
      </w:pPr>
      <w:r w:rsidRPr="00CE4BAC">
        <w:rPr>
          <w:rFonts w:ascii="Times New Roman" w:hAnsi="Times New Roman" w:cs="Times New Roman"/>
          <w:sz w:val="28"/>
          <w:szCs w:val="28"/>
          <w:lang w:val="kk-KZ"/>
        </w:rPr>
        <w:t>2) зияткерлік меншік объектілерін, материалдық емес активтердің құнын бағалау - зияткерлік меншік құқығы объектілерін, материалдық емес активтердің құнын бағалау жүзеге асырылады.</w:t>
      </w:r>
    </w:p>
    <w:p w:rsidR="00CE4BAC" w:rsidRPr="00CE4BAC" w:rsidRDefault="00CE4BAC" w:rsidP="00CE4BAC">
      <w:pPr>
        <w:spacing w:after="0" w:line="240" w:lineRule="auto"/>
        <w:ind w:firstLine="708"/>
        <w:jc w:val="both"/>
        <w:rPr>
          <w:rFonts w:ascii="Times New Roman" w:hAnsi="Times New Roman" w:cs="Times New Roman"/>
          <w:sz w:val="28"/>
          <w:szCs w:val="28"/>
          <w:lang w:val="kk-KZ"/>
        </w:rPr>
      </w:pPr>
      <w:r w:rsidRPr="00CE4BAC">
        <w:rPr>
          <w:rFonts w:ascii="Times New Roman" w:hAnsi="Times New Roman" w:cs="Times New Roman"/>
          <w:sz w:val="28"/>
          <w:szCs w:val="28"/>
          <w:lang w:val="kk-KZ"/>
        </w:rPr>
        <w:t>1) және 2) - тармақтарға сәйкес мүліктің түрлері көрсетілген лицензия негізінде жылжымайтын мүлікті бағалау, жылжымалы мүлікті бағалау, заңды тұлғалардың бағалы қағаздарын, пайларын, жарғылық капиталдағы үлестерін (салымдарын) бағалау, зияткерлік меншік объектілерін, материалдық емес активтердің құнын бағалау, сондай-ақ кәсіпорынды мүліктік кешен ретінде бағалау жүзеге асырылады.</w:t>
      </w:r>
    </w:p>
    <w:p w:rsidR="00CE4BAC" w:rsidRDefault="00CE4BAC" w:rsidP="00CE4BAC">
      <w:pPr>
        <w:spacing w:after="0" w:line="240" w:lineRule="auto"/>
        <w:ind w:firstLine="708"/>
        <w:jc w:val="both"/>
        <w:rPr>
          <w:rFonts w:ascii="Times New Roman" w:hAnsi="Times New Roman" w:cs="Times New Roman"/>
          <w:sz w:val="28"/>
          <w:szCs w:val="28"/>
          <w:lang w:val="kk-KZ"/>
        </w:rPr>
      </w:pPr>
      <w:r w:rsidRPr="00CE4BAC">
        <w:rPr>
          <w:rFonts w:ascii="Times New Roman" w:hAnsi="Times New Roman" w:cs="Times New Roman"/>
          <w:sz w:val="28"/>
          <w:szCs w:val="28"/>
          <w:lang w:val="kk-KZ"/>
        </w:rPr>
        <w:t>Бағалау қызметі үшін Қазақстан Республикасы Үкіметінің қаулысымен бекітілген "Бағалау қызметі субъектілерінің қолдануы міндетті бағалау стандарттарын" негізді пайдалану да өте маңызды.</w:t>
      </w:r>
    </w:p>
    <w:p w:rsidR="00CE4BAC" w:rsidRPr="00CE4BAC" w:rsidRDefault="00CE4BAC" w:rsidP="00CE4BAC">
      <w:pPr>
        <w:spacing w:after="0" w:line="240" w:lineRule="auto"/>
        <w:ind w:firstLine="708"/>
        <w:jc w:val="both"/>
        <w:rPr>
          <w:rFonts w:ascii="Times New Roman" w:hAnsi="Times New Roman" w:cs="Times New Roman"/>
          <w:sz w:val="28"/>
          <w:szCs w:val="28"/>
          <w:lang w:val="kk-KZ"/>
        </w:rPr>
      </w:pPr>
      <w:r w:rsidRPr="00CE4BAC">
        <w:rPr>
          <w:rFonts w:ascii="Times New Roman" w:hAnsi="Times New Roman" w:cs="Times New Roman"/>
          <w:sz w:val="28"/>
          <w:szCs w:val="28"/>
          <w:lang w:val="kk-KZ"/>
        </w:rPr>
        <w:t>Мүлікті (зияткерлік меншік объектілерін, материалдық емес активтердің құнын қоспағанда)бағалау жөніндегі қызметті жүзеге асыру үшін жеке тұлғаларға қойылатын біліктілік талаптары:</w:t>
      </w:r>
    </w:p>
    <w:p w:rsidR="00CE4BAC" w:rsidRPr="00CE4BAC" w:rsidRDefault="00CE4BAC" w:rsidP="00CE4BAC">
      <w:pPr>
        <w:spacing w:after="0" w:line="240" w:lineRule="auto"/>
        <w:ind w:firstLine="708"/>
        <w:jc w:val="both"/>
        <w:rPr>
          <w:rFonts w:ascii="Times New Roman" w:hAnsi="Times New Roman" w:cs="Times New Roman"/>
          <w:sz w:val="28"/>
          <w:szCs w:val="28"/>
          <w:lang w:val="kk-KZ"/>
        </w:rPr>
      </w:pPr>
      <w:r w:rsidRPr="00CE4BAC">
        <w:rPr>
          <w:rFonts w:ascii="Times New Roman" w:hAnsi="Times New Roman" w:cs="Times New Roman"/>
          <w:sz w:val="28"/>
          <w:szCs w:val="28"/>
          <w:lang w:val="kk-KZ"/>
        </w:rPr>
        <w:t>1) "Бағалау" мамандығы бойынша жоғары білімінің және (немесе) жоғары экономикалық немесе техникалық білімінің болуы;</w:t>
      </w:r>
    </w:p>
    <w:p w:rsidR="00CE4BAC" w:rsidRPr="00CE4BAC" w:rsidRDefault="00CE4BAC" w:rsidP="00CE4BAC">
      <w:pPr>
        <w:spacing w:after="0" w:line="240" w:lineRule="auto"/>
        <w:ind w:firstLine="708"/>
        <w:jc w:val="both"/>
        <w:rPr>
          <w:rFonts w:ascii="Times New Roman" w:hAnsi="Times New Roman" w:cs="Times New Roman"/>
          <w:sz w:val="28"/>
          <w:szCs w:val="28"/>
          <w:lang w:val="kk-KZ"/>
        </w:rPr>
      </w:pPr>
      <w:r w:rsidRPr="00CE4BAC">
        <w:rPr>
          <w:rFonts w:ascii="Times New Roman" w:hAnsi="Times New Roman" w:cs="Times New Roman"/>
          <w:sz w:val="28"/>
          <w:szCs w:val="28"/>
          <w:lang w:val="kk-KZ"/>
        </w:rPr>
        <w:t>2) жоғары экономикалық және (немесе)техникалық білімі бар адамдар үшін мүлікті (зияткерлік меншік объектілерін, материалдық емес активтердің құнын қоспағанда) бағалау бойынша тағылымдамадан өту ұсынылады;</w:t>
      </w:r>
    </w:p>
    <w:p w:rsidR="00CE4BAC" w:rsidRDefault="00CE4BAC" w:rsidP="00CE4BAC">
      <w:pPr>
        <w:spacing w:after="0" w:line="240" w:lineRule="auto"/>
        <w:ind w:firstLine="708"/>
        <w:jc w:val="both"/>
        <w:rPr>
          <w:rFonts w:ascii="Times New Roman" w:hAnsi="Times New Roman" w:cs="Times New Roman"/>
          <w:sz w:val="28"/>
          <w:szCs w:val="28"/>
          <w:lang w:val="kk-KZ"/>
        </w:rPr>
      </w:pPr>
      <w:r w:rsidRPr="00CE4BAC">
        <w:rPr>
          <w:rFonts w:ascii="Times New Roman" w:hAnsi="Times New Roman" w:cs="Times New Roman"/>
          <w:sz w:val="28"/>
          <w:szCs w:val="28"/>
          <w:lang w:val="kk-KZ"/>
        </w:rPr>
        <w:t>3) бағалау қызметі жөніндегі біліктілік комиссиясында біліктілік емтиханынан өту.</w:t>
      </w:r>
    </w:p>
    <w:p w:rsidR="00CE4BAC" w:rsidRDefault="00CE4BAC" w:rsidP="00CE4BAC">
      <w:pPr>
        <w:spacing w:after="0" w:line="240" w:lineRule="auto"/>
        <w:ind w:firstLine="708"/>
        <w:jc w:val="both"/>
        <w:rPr>
          <w:rFonts w:ascii="Times New Roman" w:hAnsi="Times New Roman" w:cs="Times New Roman"/>
          <w:sz w:val="28"/>
          <w:szCs w:val="28"/>
          <w:lang w:val="kk-KZ"/>
        </w:rPr>
      </w:pPr>
      <w:r w:rsidRPr="00CE4BAC">
        <w:rPr>
          <w:rFonts w:ascii="Times New Roman" w:hAnsi="Times New Roman" w:cs="Times New Roman"/>
          <w:sz w:val="28"/>
          <w:szCs w:val="28"/>
          <w:lang w:val="kk-KZ"/>
        </w:rPr>
        <w:t>Заңды тұлға штатында заңды тұлғаның директорын қоса алғанда, мүлікті (зияткерлік меншік объектілерін, материалдық емес активтердің құнын қоспағанда) бағалау жөніндегі қызметті жүзеге асыруға лицензиясы бар кемінде екі қызметкер болған кезде мүлікті (зияткерлік меншік объектілерін, материалдық емес активтердің құнын қоспағанда) бағалау жөніндегі қызметті жүзеге асыруға лицензия алады.</w:t>
      </w:r>
      <w:bookmarkStart w:id="0" w:name="_GoBack"/>
      <w:bookmarkEnd w:id="0"/>
    </w:p>
    <w:sectPr w:rsidR="00CE4B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4738"/>
    <w:rsid w:val="00391176"/>
    <w:rsid w:val="00C3765B"/>
    <w:rsid w:val="00CE4BAC"/>
    <w:rsid w:val="00E637AD"/>
    <w:rsid w:val="00F947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1847</Words>
  <Characters>10529</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3</cp:revision>
  <dcterms:created xsi:type="dcterms:W3CDTF">2021-11-11T05:46:00Z</dcterms:created>
  <dcterms:modified xsi:type="dcterms:W3CDTF">2021-11-18T06:47:00Z</dcterms:modified>
</cp:coreProperties>
</file>